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Default="000026D8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</w:t>
      </w:r>
      <w:r w:rsidR="000674F3">
        <w:rPr>
          <w:rFonts w:ascii="Arial Narrow" w:hAnsi="Arial Narrow" w:cs="Arial"/>
          <w:b/>
          <w:sz w:val="21"/>
          <w:szCs w:val="21"/>
        </w:rPr>
        <w:t>L PROCÉS DE</w:t>
      </w:r>
      <w:r w:rsidR="000674F3" w:rsidRPr="000674F3">
        <w:rPr>
          <w:rFonts w:ascii="Arial Narrow" w:hAnsi="Arial Narrow" w:cs="Arial"/>
          <w:b/>
          <w:sz w:val="21"/>
          <w:szCs w:val="21"/>
        </w:rPr>
        <w:t xml:space="preserve"> SELECCIÓ MITJANÇANT CONCURS-OPOSICIÓ, D’UNA PLAÇA VACANT, PER A LA SEVA COBERTURA TEMPORAL, DE TÈCNIC/A SUPERIOR DE PERSONAL LABORAL, TORN LLIURE, ADSCRIT/A </w:t>
      </w:r>
      <w:proofErr w:type="spellStart"/>
      <w:r w:rsidR="000674F3" w:rsidRPr="000674F3">
        <w:rPr>
          <w:rFonts w:ascii="Arial Narrow" w:hAnsi="Arial Narrow" w:cs="Arial"/>
          <w:b/>
          <w:sz w:val="21"/>
          <w:szCs w:val="21"/>
        </w:rPr>
        <w:t>A</w:t>
      </w:r>
      <w:proofErr w:type="spellEnd"/>
      <w:r w:rsidR="000674F3" w:rsidRPr="000674F3">
        <w:rPr>
          <w:rFonts w:ascii="Arial Narrow" w:hAnsi="Arial Narrow" w:cs="Arial"/>
          <w:b/>
          <w:sz w:val="21"/>
          <w:szCs w:val="21"/>
        </w:rPr>
        <w:t xml:space="preserve"> L’ÀREA DE DESENVOLUPAMENT ECONÒMIC I ACOMPANYAMENT LOCAL, ( DEP. ANÀLISI I PROSPECTIVA, OBSERVATORI) D’AQUEST CONSELL COMARCAL.</w:t>
      </w:r>
    </w:p>
    <w:p w:rsidR="00DA16AA" w:rsidRDefault="00DA16AA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DA16AA" w:rsidRDefault="00DA16AA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Compleixo els requisits exigits a la base segona de les bases de</w:t>
      </w:r>
      <w:r w:rsidR="000674F3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 xml:space="preserve"> </w:t>
      </w:r>
      <w:r w:rsidR="000674F3" w:rsidRPr="000674F3">
        <w:rPr>
          <w:rFonts w:ascii="Arial Narrow" w:hAnsi="Arial Narrow"/>
          <w:b/>
          <w:szCs w:val="22"/>
        </w:rPr>
        <w:t xml:space="preserve">CONCURS DEL PROCÉS DE SELECCIÓ MITJANÇANT CONCURS-OPOSICIÓ, D’UNA PLAÇA VACANT, PER A LA SEVA COBERTURA TEMPORAL, DE TÈCNIC/A SUPERIOR DE PERSONAL LABORAL, TORN LLIURE, ADSCRIT/A </w:t>
      </w:r>
      <w:proofErr w:type="spellStart"/>
      <w:r w:rsidR="000674F3" w:rsidRPr="000674F3">
        <w:rPr>
          <w:rFonts w:ascii="Arial Narrow" w:hAnsi="Arial Narrow"/>
          <w:b/>
          <w:szCs w:val="22"/>
        </w:rPr>
        <w:t>A</w:t>
      </w:r>
      <w:proofErr w:type="spellEnd"/>
      <w:r w:rsidR="000674F3" w:rsidRPr="000674F3">
        <w:rPr>
          <w:rFonts w:ascii="Arial Narrow" w:hAnsi="Arial Narrow"/>
          <w:b/>
          <w:szCs w:val="22"/>
        </w:rPr>
        <w:t xml:space="preserve"> L’ÀREA DE DESENVOLUPAMENT ECONÒMIC I ACOMPANYAMENT LOCAL, ( DEP. ANÀLISI I PROSPECTIVA, OBSERVATORI) D’AQUEST CONSELL COMARCAL.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  <w:bookmarkStart w:id="0" w:name="_GoBack"/>
      <w:bookmarkEnd w:id="0"/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2020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DA16A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0674F3" w:rsidP="000978BE">
    <w:pPr>
      <w:pStyle w:val="Estil2"/>
      <w:ind w:left="-1843" w:right="-563"/>
      <w:rPr>
        <w:sz w:val="15"/>
        <w:szCs w:val="15"/>
      </w:rPr>
    </w:pPr>
  </w:p>
  <w:p w:rsidR="002A4A12" w:rsidRDefault="000674F3" w:rsidP="000978BE">
    <w:pPr>
      <w:pStyle w:val="Estil2"/>
      <w:ind w:left="-1843" w:right="-563"/>
      <w:rPr>
        <w:sz w:val="15"/>
        <w:szCs w:val="15"/>
      </w:rPr>
    </w:pPr>
  </w:p>
  <w:p w:rsidR="002A4A12" w:rsidRDefault="000674F3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0674F3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0674F3"/>
    <w:rsid w:val="00524515"/>
    <w:rsid w:val="00736F04"/>
    <w:rsid w:val="00795BE1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2020-11-16T10:17:00Z</dcterms:created>
  <dcterms:modified xsi:type="dcterms:W3CDTF">2020-11-16T10:17:00Z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